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Устойчивое развитие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6D1DFA" w:rsidR="00A77598" w:rsidRPr="00086C0E" w:rsidRDefault="00086C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07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77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Игнатова Дарья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CD9708" w:rsidR="004475DA" w:rsidRPr="00086C0E" w:rsidRDefault="00086C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A6CDFD" w14:textId="77777777" w:rsidR="000D07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16576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_Toc209016576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3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60394F08" w14:textId="77777777" w:rsidR="000D077E" w:rsidRDefault="00A55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77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_Toc209016577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3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1199C3F2" w14:textId="77777777" w:rsidR="000D077E" w:rsidRDefault="00A55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78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_Toc209016578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3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52FECCD1" w14:textId="77777777" w:rsidR="000D077E" w:rsidRDefault="00A55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79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_Toc209016579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4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140446B8" w14:textId="77777777" w:rsidR="000D077E" w:rsidRDefault="00A55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0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_Toc209016580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5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0319BDB1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1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_Toc209016581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5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0D8ECF4C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2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_Toc209016582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6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3AB35F98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3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_Toc209016583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6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0E67118E" w14:textId="77777777" w:rsidR="000D077E" w:rsidRDefault="00A55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4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_Toc209016584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6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23192511" w14:textId="77777777" w:rsidR="000D077E" w:rsidRDefault="00A55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5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_Toc209016585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8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16AFC4A9" w14:textId="77777777" w:rsidR="000D077E" w:rsidRDefault="00A55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6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_Toc209016586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9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701845CF" w14:textId="77777777" w:rsidR="000D077E" w:rsidRDefault="00A558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7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_Toc209016587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11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6E3AFBCD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8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_Toc209016588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11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67DACD00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89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_Toc209016589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11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4FF757A2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90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_Toc209016590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11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5EE9CB80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91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_Toc209016591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11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4A30CBAF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92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_Toc209016592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11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4D02DEC7" w14:textId="77777777" w:rsidR="000D077E" w:rsidRDefault="00A558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6593" w:history="1">
            <w:r w:rsidR="000D077E" w:rsidRPr="009D47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077E">
              <w:rPr>
                <w:noProof/>
                <w:webHidden/>
              </w:rPr>
              <w:tab/>
            </w:r>
            <w:r w:rsidR="000D077E">
              <w:rPr>
                <w:noProof/>
                <w:webHidden/>
              </w:rPr>
              <w:fldChar w:fldCharType="begin"/>
            </w:r>
            <w:r w:rsidR="000D077E">
              <w:rPr>
                <w:noProof/>
                <w:webHidden/>
              </w:rPr>
              <w:instrText xml:space="preserve"> PAGEREF _Toc209016593 \h </w:instrText>
            </w:r>
            <w:r w:rsidR="000D077E">
              <w:rPr>
                <w:noProof/>
                <w:webHidden/>
              </w:rPr>
            </w:r>
            <w:r w:rsidR="000D077E">
              <w:rPr>
                <w:noProof/>
                <w:webHidden/>
              </w:rPr>
              <w:fldChar w:fldCharType="separate"/>
            </w:r>
            <w:r w:rsidR="000D077E">
              <w:rPr>
                <w:noProof/>
                <w:webHidden/>
              </w:rPr>
              <w:t>11</w:t>
            </w:r>
            <w:r w:rsidR="000D077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16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 в области теории и практики о концепции устойчивого развития в сфере предпринимательства; изучение методов и инструментов, обеспечивающих внедрение и развитие практик ESG в бизнесе; развитие аналитических и исследовательских навыков по части изучения устойчивости бизнеса и факторов ее обеспечивающих.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16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Устойчивое развитие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16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07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07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07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07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07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07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077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077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07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07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07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0D07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077E">
              <w:rPr>
                <w:rFonts w:ascii="Times New Roman" w:hAnsi="Times New Roman" w:cs="Times New Roman"/>
              </w:rPr>
              <w:t xml:space="preserve">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07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077E">
              <w:rPr>
                <w:rFonts w:ascii="Times New Roman" w:hAnsi="Times New Roman" w:cs="Times New Roman"/>
                <w:lang w:bidi="ru-RU"/>
              </w:rPr>
              <w:t>ПК-1.1 - Проводит анализ информации для формирования стратегических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07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077E">
              <w:rPr>
                <w:rFonts w:ascii="Times New Roman" w:hAnsi="Times New Roman" w:cs="Times New Roman"/>
              </w:rPr>
              <w:t>1.1. Современные экономические и политические процессы микр</w:t>
            </w:r>
            <w:proofErr w:type="gramStart"/>
            <w:r w:rsidR="00316402" w:rsidRPr="000D077E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0D077E">
              <w:rPr>
                <w:rFonts w:ascii="Times New Roman" w:hAnsi="Times New Roman" w:cs="Times New Roman"/>
              </w:rPr>
              <w:t xml:space="preserve"> и макро-уровней;   1.2. Положения концепции устойчивого развития, ее глобальные цели и их уровни достижения; 1.3. Нормы российского и международного законодательства в области устойчивого развития; 1.4. Методики сбора, обработки и обобщения информации, методики системного подхода для решения поставленных задач; 1.5. Методики и инструменты концепции </w:t>
            </w:r>
            <w:proofErr w:type="gramStart"/>
            <w:r w:rsidR="00316402" w:rsidRPr="000D077E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0D077E">
              <w:rPr>
                <w:rFonts w:ascii="Times New Roman" w:hAnsi="Times New Roman" w:cs="Times New Roman"/>
              </w:rPr>
              <w:t xml:space="preserve"> развития, внедряемые на предприятиях.</w:t>
            </w:r>
            <w:r w:rsidRPr="000D07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07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077E">
              <w:rPr>
                <w:rFonts w:ascii="Times New Roman" w:hAnsi="Times New Roman" w:cs="Times New Roman"/>
              </w:rPr>
              <w:t xml:space="preserve">1.1. Разрабатывать бизнес-идеи </w:t>
            </w:r>
            <w:proofErr w:type="gramStart"/>
            <w:r w:rsidR="00FD518F" w:rsidRPr="000D077E">
              <w:rPr>
                <w:rFonts w:ascii="Times New Roman" w:hAnsi="Times New Roman" w:cs="Times New Roman"/>
              </w:rPr>
              <w:t>новых</w:t>
            </w:r>
            <w:proofErr w:type="gramEnd"/>
            <w:r w:rsidR="00FD518F" w:rsidRPr="000D077E">
              <w:rPr>
                <w:rFonts w:ascii="Times New Roman" w:hAnsi="Times New Roman" w:cs="Times New Roman"/>
              </w:rPr>
              <w:t xml:space="preserve"> бизнес-проектов в области устойчивого развития;  1.2. Организовывать реализацию </w:t>
            </w:r>
            <w:proofErr w:type="gramStart"/>
            <w:r w:rsidR="00FD518F" w:rsidRPr="000D077E">
              <w:rPr>
                <w:rFonts w:ascii="Times New Roman" w:hAnsi="Times New Roman" w:cs="Times New Roman"/>
              </w:rPr>
              <w:t>новых</w:t>
            </w:r>
            <w:proofErr w:type="gramEnd"/>
            <w:r w:rsidR="00FD518F" w:rsidRPr="000D077E">
              <w:rPr>
                <w:rFonts w:ascii="Times New Roman" w:hAnsi="Times New Roman" w:cs="Times New Roman"/>
              </w:rPr>
              <w:t xml:space="preserve"> бизнес-проектов, обеспечивать, доступ к ресурсам и инвестициям, необходимым для проведения </w:t>
            </w:r>
            <w:proofErr w:type="spellStart"/>
            <w:r w:rsidR="00FD518F" w:rsidRPr="000D077E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0D077E">
              <w:rPr>
                <w:rFonts w:ascii="Times New Roman" w:hAnsi="Times New Roman" w:cs="Times New Roman"/>
              </w:rPr>
              <w:t xml:space="preserve"> новых бизнес-проектов в области устойчивого развития; 1.3. Поддерживать личную предпринимательскую компетентность; 1.4. Ориентироваться в современных </w:t>
            </w:r>
            <w:proofErr w:type="gramStart"/>
            <w:r w:rsidR="00FD518F" w:rsidRPr="000D077E">
              <w:rPr>
                <w:rFonts w:ascii="Times New Roman" w:hAnsi="Times New Roman" w:cs="Times New Roman"/>
              </w:rPr>
              <w:t>трендах</w:t>
            </w:r>
            <w:proofErr w:type="gramEnd"/>
            <w:r w:rsidR="00FD518F" w:rsidRPr="000D077E">
              <w:rPr>
                <w:rFonts w:ascii="Times New Roman" w:hAnsi="Times New Roman" w:cs="Times New Roman"/>
              </w:rPr>
              <w:t xml:space="preserve"> и тенденциях государства и мирового сообщества в области устойчивого развития;   1.5. Использовать актуальную информацию о нормативно-правовых, экономических и организационно-технических мерах, направленных на решение проблем </w:t>
            </w:r>
            <w:proofErr w:type="gramStart"/>
            <w:r w:rsidR="00FD518F" w:rsidRPr="000D077E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0D077E">
              <w:rPr>
                <w:rFonts w:ascii="Times New Roman" w:hAnsi="Times New Roman" w:cs="Times New Roman"/>
              </w:rPr>
              <w:t xml:space="preserve"> развития в бизнесе.</w:t>
            </w:r>
            <w:r w:rsidRPr="000D07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07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07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077E">
              <w:rPr>
                <w:rFonts w:ascii="Times New Roman" w:hAnsi="Times New Roman" w:cs="Times New Roman"/>
              </w:rPr>
              <w:t xml:space="preserve">1.1. Методологией анализа современных тенденций развития политических процессов в мире, мировой экономики и глобализации с позиции устойчивого развития;  1.2. Навыком разработки бизнес-проектов в области </w:t>
            </w:r>
            <w:proofErr w:type="gramStart"/>
            <w:r w:rsidR="00FD518F" w:rsidRPr="000D077E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0D077E">
              <w:rPr>
                <w:rFonts w:ascii="Times New Roman" w:hAnsi="Times New Roman" w:cs="Times New Roman"/>
              </w:rPr>
              <w:t xml:space="preserve"> развития; 1.3. Методами принятия управленческих решений с позиции концепции устойчивого развития; 1.4. Навыками стратегического анализа предпринимательской деятельности и интерпретации полученных результатов; 1.5. Методами и инструментами оценки принимаемых решений в области </w:t>
            </w:r>
            <w:proofErr w:type="gramStart"/>
            <w:r w:rsidR="00FD518F" w:rsidRPr="000D077E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0D077E">
              <w:rPr>
                <w:rFonts w:ascii="Times New Roman" w:hAnsi="Times New Roman" w:cs="Times New Roman"/>
              </w:rPr>
              <w:t xml:space="preserve"> развития.</w:t>
            </w:r>
            <w:r w:rsidRPr="000D07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07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165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концепции устойчивого развития и её эволюция.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термины и понятия концепции устойчивого развития. История возникновения концепции и её изменения до наших дней. Цели и задачи устойчивого развития, глобальные цели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0D79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190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тенденции в области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10E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Повестка в области устойчивого развития до 2030 года. Современные проблемы и барьеры развития концепции устойчивого развития. Актуальные принципы управления изменениями в окружающей среде. Факторы, влияющие на концепцию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93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3034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383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9A4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C7A2B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025F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Устойчивое развитие в российских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5C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концепции устойчивого развития в России. Элементы концепции устойчивого развития в ключевых стратегических документах России. Национальные проекты России. Показатели развития ЦУР в России. Проблемы обеспечения устойчивого развития в России. Перспективы и траектории государства в области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61C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76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0AE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44D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37E4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477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Устойчивое развитие в организациях: принципы и подходы к управлению.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D7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управлению устойчивым развитием. Бизнес и устойчивое развитие в России. Внедрение концепции устойчивого развития в организациях. Бизнес-модели, подходящие для развития концепции устойчивого развития. Отчетность бизнеса в области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D48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8FF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A102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730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E7084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6C0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Бизнес-проекты в области устойчивого развития на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00F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бизнес-проектов. Виды бизнес-проектов в области устойчивого развития. Принципы разработки бизнес-проектов в области устойчивого развития. Риски бизнес-проектов в области устойчивого развития. Оценка эффективности бизнес-проектов в области устойчивого развития. Социальное предпринимательство, социальные инновации и методика их оценки SROI.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E2AF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60C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32C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122C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B44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1FD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Социальная ответственность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8582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корпоративно-социальной ответственности. Роль корпоративно-социальной ответственности в устойчивом развитии организации. Проблемы корпоративно-социальной ответственности. Модели корпоративного управления социальной ответственностью.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76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1A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D94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B609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165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165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07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Боброва, О.С. Основы бизнеса: учебник и практикум для вузов / О.С.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Боброва</w:t>
            </w:r>
            <w:proofErr w:type="gram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Цыбуков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, И.А. Бобров. — 2-е изд. — Москва: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, 2023. — 382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55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https://urait.ru/bcode/511416</w:t>
              </w:r>
            </w:hyperlink>
          </w:p>
        </w:tc>
      </w:tr>
      <w:tr w:rsidR="00262CF0" w:rsidRPr="007E6725" w14:paraId="481C59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15C0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Зинчик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Сергеевна. Финансово-экономическое моделирование : учебное пособие /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Н.С.Зинчик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Е.А.Синцова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инноваций.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8B3927" w14:textId="77777777" w:rsidR="00262CF0" w:rsidRPr="007E6725" w:rsidRDefault="00A55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D07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086C0E" w14:paraId="0BB4D9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94C15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Бизнес-модели компаний и устойчивое развитие</w:t>
            </w:r>
            <w:proofErr w:type="gram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М.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, И. В.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Краковецкая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, Е. В. Нехода, Н. А.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Редчикова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; науч.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 В. Нехода. - Томск : Издательство Томского государственногоуниверситета, 2020. - 214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C961AC" w14:textId="77777777" w:rsidR="00262CF0" w:rsidRPr="007E6725" w:rsidRDefault="00A55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D077E">
                <w:rPr>
                  <w:color w:val="00008B"/>
                  <w:u w:val="single"/>
                  <w:lang w:val="en-US"/>
                </w:rPr>
                <w:t>https://znanium.ru/catalog/document?id=395607</w:t>
              </w:r>
            </w:hyperlink>
          </w:p>
        </w:tc>
      </w:tr>
      <w:tr w:rsidR="00262CF0" w:rsidRPr="007E6725" w14:paraId="32C6D7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FAA912" w14:textId="77777777" w:rsidR="00262CF0" w:rsidRPr="000D07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Бизнес-модели в управлении устойчивым развитием предприятий : учебник / А.Д.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Бобрышев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, В.М.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, К.М.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Тарабрин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</w:t>
            </w:r>
            <w:proofErr w:type="gram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ед. д-ра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А.Д.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Бобрышева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В.М. </w:t>
            </w:r>
            <w:proofErr w:type="spell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Тумина</w:t>
            </w:r>
            <w:proofErr w:type="spell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077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289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4E876" w14:textId="77777777" w:rsidR="00262CF0" w:rsidRPr="000D077E" w:rsidRDefault="00A558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https://znanium.ru/catalog/document?id=416530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165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43725E" w14:textId="77777777" w:rsidTr="007B550D">
        <w:tc>
          <w:tcPr>
            <w:tcW w:w="9345" w:type="dxa"/>
          </w:tcPr>
          <w:p w14:paraId="113E76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078DF0" w14:textId="77777777" w:rsidTr="007B550D">
        <w:tc>
          <w:tcPr>
            <w:tcW w:w="9345" w:type="dxa"/>
          </w:tcPr>
          <w:p w14:paraId="4A8748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FB8784" w14:textId="77777777" w:rsidTr="007B550D">
        <w:tc>
          <w:tcPr>
            <w:tcW w:w="9345" w:type="dxa"/>
          </w:tcPr>
          <w:p w14:paraId="13DD18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708BC76" w14:textId="77777777" w:rsidTr="007B550D">
        <w:tc>
          <w:tcPr>
            <w:tcW w:w="9345" w:type="dxa"/>
          </w:tcPr>
          <w:p w14:paraId="038A98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0694C9E" w14:textId="77777777" w:rsidTr="007B550D">
        <w:tc>
          <w:tcPr>
            <w:tcW w:w="9345" w:type="dxa"/>
          </w:tcPr>
          <w:p w14:paraId="2532FE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545C2D4B" w14:textId="77777777" w:rsidTr="007B550D">
        <w:tc>
          <w:tcPr>
            <w:tcW w:w="9345" w:type="dxa"/>
          </w:tcPr>
          <w:p w14:paraId="52AD10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8AF0E5" w14:textId="77777777" w:rsidTr="007B550D">
        <w:tc>
          <w:tcPr>
            <w:tcW w:w="9345" w:type="dxa"/>
          </w:tcPr>
          <w:p w14:paraId="6F426E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16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58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16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07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07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07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07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07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07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07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77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77E">
              <w:rPr>
                <w:sz w:val="22"/>
                <w:szCs w:val="22"/>
              </w:rPr>
              <w:t>комплексом</w:t>
            </w:r>
            <w:proofErr w:type="gramStart"/>
            <w:r w:rsidRPr="000D077E">
              <w:rPr>
                <w:sz w:val="22"/>
                <w:szCs w:val="22"/>
              </w:rPr>
              <w:t>.С</w:t>
            </w:r>
            <w:proofErr w:type="gramEnd"/>
            <w:r w:rsidRPr="000D077E">
              <w:rPr>
                <w:sz w:val="22"/>
                <w:szCs w:val="22"/>
              </w:rPr>
              <w:t>пециализированная</w:t>
            </w:r>
            <w:proofErr w:type="spellEnd"/>
            <w:r w:rsidRPr="000D077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0D077E">
              <w:rPr>
                <w:sz w:val="22"/>
                <w:szCs w:val="22"/>
                <w:lang w:val="en-US"/>
              </w:rPr>
              <w:t>Acer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Aspire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Z</w:t>
            </w:r>
            <w:r w:rsidRPr="000D077E">
              <w:rPr>
                <w:sz w:val="22"/>
                <w:szCs w:val="22"/>
              </w:rPr>
              <w:t xml:space="preserve">1811 в </w:t>
            </w:r>
            <w:proofErr w:type="spellStart"/>
            <w:r w:rsidRPr="000D077E">
              <w:rPr>
                <w:sz w:val="22"/>
                <w:szCs w:val="22"/>
              </w:rPr>
              <w:t>компл</w:t>
            </w:r>
            <w:proofErr w:type="spellEnd"/>
            <w:r w:rsidRPr="000D077E">
              <w:rPr>
                <w:sz w:val="22"/>
                <w:szCs w:val="22"/>
              </w:rPr>
              <w:t xml:space="preserve">.: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77E">
              <w:rPr>
                <w:sz w:val="22"/>
                <w:szCs w:val="22"/>
              </w:rPr>
              <w:t>5 2400</w:t>
            </w:r>
            <w:r w:rsidRPr="000D077E">
              <w:rPr>
                <w:sz w:val="22"/>
                <w:szCs w:val="22"/>
                <w:lang w:val="en-US"/>
              </w:rPr>
              <w:t>s</w:t>
            </w:r>
            <w:r w:rsidRPr="000D077E">
              <w:rPr>
                <w:sz w:val="22"/>
                <w:szCs w:val="22"/>
              </w:rPr>
              <w:t>/4</w:t>
            </w:r>
            <w:r w:rsidRPr="000D077E">
              <w:rPr>
                <w:sz w:val="22"/>
                <w:szCs w:val="22"/>
                <w:lang w:val="en-US"/>
              </w:rPr>
              <w:t>Gb</w:t>
            </w:r>
            <w:r w:rsidRPr="000D077E">
              <w:rPr>
                <w:sz w:val="22"/>
                <w:szCs w:val="22"/>
              </w:rPr>
              <w:t>/1</w:t>
            </w:r>
            <w:r w:rsidRPr="000D077E">
              <w:rPr>
                <w:sz w:val="22"/>
                <w:szCs w:val="22"/>
                <w:lang w:val="en-US"/>
              </w:rPr>
              <w:t>T</w:t>
            </w:r>
            <w:r w:rsidRPr="000D077E">
              <w:rPr>
                <w:sz w:val="22"/>
                <w:szCs w:val="22"/>
              </w:rPr>
              <w:t xml:space="preserve">б/ - 1 шт., Мультимедийный проектор  </w:t>
            </w:r>
            <w:r w:rsidRPr="000D077E">
              <w:rPr>
                <w:sz w:val="22"/>
                <w:szCs w:val="22"/>
                <w:lang w:val="en-US"/>
              </w:rPr>
              <w:t>Panasonic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PT</w:t>
            </w:r>
            <w:r w:rsidRPr="000D077E">
              <w:rPr>
                <w:sz w:val="22"/>
                <w:szCs w:val="22"/>
              </w:rPr>
              <w:t>-</w:t>
            </w:r>
            <w:r w:rsidRPr="000D077E">
              <w:rPr>
                <w:sz w:val="22"/>
                <w:szCs w:val="22"/>
                <w:lang w:val="en-US"/>
              </w:rPr>
              <w:t>VX</w:t>
            </w:r>
            <w:r w:rsidRPr="000D077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077E">
              <w:rPr>
                <w:sz w:val="22"/>
                <w:szCs w:val="22"/>
              </w:rPr>
              <w:t xml:space="preserve">  </w:t>
            </w:r>
            <w:r w:rsidRPr="000D077E">
              <w:rPr>
                <w:sz w:val="22"/>
                <w:szCs w:val="22"/>
                <w:lang w:val="en-US"/>
              </w:rPr>
              <w:t>TA</w:t>
            </w:r>
            <w:r w:rsidRPr="000D077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0D077E">
              <w:rPr>
                <w:sz w:val="22"/>
                <w:szCs w:val="22"/>
              </w:rPr>
              <w:t>.</w:t>
            </w:r>
            <w:proofErr w:type="gramEnd"/>
            <w:r w:rsidRPr="000D077E">
              <w:rPr>
                <w:sz w:val="22"/>
                <w:szCs w:val="22"/>
              </w:rPr>
              <w:t xml:space="preserve"> </w:t>
            </w:r>
            <w:proofErr w:type="gramStart"/>
            <w:r w:rsidRPr="000D077E">
              <w:rPr>
                <w:sz w:val="22"/>
                <w:szCs w:val="22"/>
              </w:rPr>
              <w:t>д</w:t>
            </w:r>
            <w:proofErr w:type="gramEnd"/>
            <w:r w:rsidRPr="000D077E">
              <w:rPr>
                <w:sz w:val="22"/>
                <w:szCs w:val="22"/>
              </w:rPr>
              <w:t xml:space="preserve">150 полотно </w:t>
            </w:r>
            <w:r w:rsidRPr="000D077E">
              <w:rPr>
                <w:sz w:val="22"/>
                <w:szCs w:val="22"/>
                <w:lang w:val="en-US"/>
              </w:rPr>
              <w:t>MW</w:t>
            </w:r>
            <w:r w:rsidRPr="000D077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07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77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7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77E" w14:paraId="16FC0C54" w14:textId="77777777" w:rsidTr="008416EB">
        <w:tc>
          <w:tcPr>
            <w:tcW w:w="7797" w:type="dxa"/>
            <w:shd w:val="clear" w:color="auto" w:fill="auto"/>
          </w:tcPr>
          <w:p w14:paraId="074874F6" w14:textId="77777777" w:rsidR="002C735C" w:rsidRPr="000D07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77E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77E">
              <w:rPr>
                <w:sz w:val="22"/>
                <w:szCs w:val="22"/>
              </w:rPr>
              <w:t>комплексом</w:t>
            </w:r>
            <w:proofErr w:type="gramStart"/>
            <w:r w:rsidRPr="000D077E">
              <w:rPr>
                <w:sz w:val="22"/>
                <w:szCs w:val="22"/>
              </w:rPr>
              <w:t>.С</w:t>
            </w:r>
            <w:proofErr w:type="gramEnd"/>
            <w:r w:rsidRPr="000D077E">
              <w:rPr>
                <w:sz w:val="22"/>
                <w:szCs w:val="22"/>
              </w:rPr>
              <w:t>пециализированная</w:t>
            </w:r>
            <w:proofErr w:type="spellEnd"/>
            <w:r w:rsidRPr="000D077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0D077E">
              <w:rPr>
                <w:sz w:val="22"/>
                <w:szCs w:val="22"/>
                <w:lang w:val="en-US"/>
              </w:rPr>
              <w:t>HP</w:t>
            </w:r>
            <w:r w:rsidRPr="000D077E">
              <w:rPr>
                <w:sz w:val="22"/>
                <w:szCs w:val="22"/>
              </w:rPr>
              <w:t xml:space="preserve"> 250 </w:t>
            </w:r>
            <w:r w:rsidRPr="000D077E">
              <w:rPr>
                <w:sz w:val="22"/>
                <w:szCs w:val="22"/>
                <w:lang w:val="en-US"/>
              </w:rPr>
              <w:t>G</w:t>
            </w:r>
            <w:r w:rsidRPr="000D077E">
              <w:rPr>
                <w:sz w:val="22"/>
                <w:szCs w:val="22"/>
              </w:rPr>
              <w:t>6 1</w:t>
            </w:r>
            <w:r w:rsidRPr="000D077E">
              <w:rPr>
                <w:sz w:val="22"/>
                <w:szCs w:val="22"/>
                <w:lang w:val="en-US"/>
              </w:rPr>
              <w:t>WY</w:t>
            </w:r>
            <w:r w:rsidRPr="000D077E">
              <w:rPr>
                <w:sz w:val="22"/>
                <w:szCs w:val="22"/>
              </w:rPr>
              <w:t>58</w:t>
            </w:r>
            <w:r w:rsidRPr="000D077E">
              <w:rPr>
                <w:sz w:val="22"/>
                <w:szCs w:val="22"/>
                <w:lang w:val="en-US"/>
              </w:rPr>
              <w:t>EA</w:t>
            </w:r>
            <w:r w:rsidRPr="000D077E">
              <w:rPr>
                <w:sz w:val="22"/>
                <w:szCs w:val="22"/>
              </w:rPr>
              <w:t xml:space="preserve">, Мультимедийный проектор </w:t>
            </w:r>
            <w:r w:rsidRPr="000D077E">
              <w:rPr>
                <w:sz w:val="22"/>
                <w:szCs w:val="22"/>
                <w:lang w:val="en-US"/>
              </w:rPr>
              <w:t>LG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PF</w:t>
            </w:r>
            <w:r w:rsidRPr="000D077E">
              <w:rPr>
                <w:sz w:val="22"/>
                <w:szCs w:val="22"/>
              </w:rPr>
              <w:t>1500</w:t>
            </w:r>
            <w:r w:rsidRPr="000D077E">
              <w:rPr>
                <w:sz w:val="22"/>
                <w:szCs w:val="22"/>
                <w:lang w:val="en-US"/>
              </w:rPr>
              <w:t>G</w:t>
            </w:r>
            <w:r w:rsidRPr="000D077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BBA6D6" w14:textId="77777777" w:rsidR="002C735C" w:rsidRPr="000D07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77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7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77E" w14:paraId="034B0157" w14:textId="77777777" w:rsidTr="008416EB">
        <w:tc>
          <w:tcPr>
            <w:tcW w:w="7797" w:type="dxa"/>
            <w:shd w:val="clear" w:color="auto" w:fill="auto"/>
          </w:tcPr>
          <w:p w14:paraId="5E71A8EA" w14:textId="77777777" w:rsidR="002C735C" w:rsidRPr="000D07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77E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77E">
              <w:rPr>
                <w:sz w:val="22"/>
                <w:szCs w:val="22"/>
              </w:rPr>
              <w:t>комплексом</w:t>
            </w:r>
            <w:proofErr w:type="gramStart"/>
            <w:r w:rsidRPr="000D077E">
              <w:rPr>
                <w:sz w:val="22"/>
                <w:szCs w:val="22"/>
              </w:rPr>
              <w:t>.С</w:t>
            </w:r>
            <w:proofErr w:type="gramEnd"/>
            <w:r w:rsidRPr="000D077E">
              <w:rPr>
                <w:sz w:val="22"/>
                <w:szCs w:val="22"/>
              </w:rPr>
              <w:t>пециализированная</w:t>
            </w:r>
            <w:proofErr w:type="spellEnd"/>
            <w:r w:rsidRPr="000D077E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0D077E">
              <w:rPr>
                <w:sz w:val="22"/>
                <w:szCs w:val="22"/>
                <w:lang w:val="en-US"/>
              </w:rPr>
              <w:t>Acer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Aspire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Z</w:t>
            </w:r>
            <w:r w:rsidRPr="000D077E">
              <w:rPr>
                <w:sz w:val="22"/>
                <w:szCs w:val="22"/>
              </w:rPr>
              <w:t xml:space="preserve">1811 в </w:t>
            </w:r>
            <w:proofErr w:type="spellStart"/>
            <w:r w:rsidRPr="000D077E">
              <w:rPr>
                <w:sz w:val="22"/>
                <w:szCs w:val="22"/>
              </w:rPr>
              <w:t>компл</w:t>
            </w:r>
            <w:proofErr w:type="spellEnd"/>
            <w:r w:rsidRPr="000D077E">
              <w:rPr>
                <w:sz w:val="22"/>
                <w:szCs w:val="22"/>
              </w:rPr>
              <w:t xml:space="preserve">.: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77E">
              <w:rPr>
                <w:sz w:val="22"/>
                <w:szCs w:val="22"/>
              </w:rPr>
              <w:t>5 2400</w:t>
            </w:r>
            <w:r w:rsidRPr="000D077E">
              <w:rPr>
                <w:sz w:val="22"/>
                <w:szCs w:val="22"/>
                <w:lang w:val="en-US"/>
              </w:rPr>
              <w:t>s</w:t>
            </w:r>
            <w:r w:rsidRPr="000D077E">
              <w:rPr>
                <w:sz w:val="22"/>
                <w:szCs w:val="22"/>
              </w:rPr>
              <w:t>/4</w:t>
            </w:r>
            <w:r w:rsidRPr="000D077E">
              <w:rPr>
                <w:sz w:val="22"/>
                <w:szCs w:val="22"/>
                <w:lang w:val="en-US"/>
              </w:rPr>
              <w:t>Gb</w:t>
            </w:r>
            <w:r w:rsidRPr="000D077E">
              <w:rPr>
                <w:sz w:val="22"/>
                <w:szCs w:val="22"/>
              </w:rPr>
              <w:t>/1</w:t>
            </w:r>
            <w:r w:rsidRPr="000D077E">
              <w:rPr>
                <w:sz w:val="22"/>
                <w:szCs w:val="22"/>
                <w:lang w:val="en-US"/>
              </w:rPr>
              <w:t>T</w:t>
            </w:r>
            <w:r w:rsidRPr="000D077E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x</w:t>
            </w:r>
            <w:r w:rsidRPr="000D077E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0D077E">
              <w:rPr>
                <w:sz w:val="22"/>
                <w:szCs w:val="22"/>
              </w:rPr>
              <w:t>к-т</w:t>
            </w:r>
            <w:proofErr w:type="gramEnd"/>
            <w:r w:rsidRPr="000D077E">
              <w:rPr>
                <w:sz w:val="22"/>
                <w:szCs w:val="22"/>
              </w:rPr>
              <w:t xml:space="preserve"> (микшер-усилитель </w:t>
            </w:r>
            <w:r w:rsidRPr="000D077E">
              <w:rPr>
                <w:sz w:val="22"/>
                <w:szCs w:val="22"/>
                <w:lang w:val="en-US"/>
              </w:rPr>
              <w:t>Apart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Concept</w:t>
            </w:r>
            <w:r w:rsidRPr="000D077E">
              <w:rPr>
                <w:sz w:val="22"/>
                <w:szCs w:val="22"/>
              </w:rPr>
              <w:t xml:space="preserve">+ микрофон </w:t>
            </w:r>
            <w:r w:rsidRPr="000D077E">
              <w:rPr>
                <w:sz w:val="22"/>
                <w:szCs w:val="22"/>
                <w:lang w:val="en-US"/>
              </w:rPr>
              <w:t>BEHRINGER</w:t>
            </w:r>
            <w:r w:rsidRPr="000D077E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0D077E">
              <w:rPr>
                <w:sz w:val="22"/>
                <w:szCs w:val="22"/>
              </w:rPr>
              <w:t>проекцион</w:t>
            </w:r>
            <w:proofErr w:type="spellEnd"/>
            <w:r w:rsidRPr="000D077E">
              <w:rPr>
                <w:sz w:val="22"/>
                <w:szCs w:val="22"/>
              </w:rPr>
              <w:t xml:space="preserve">.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D077E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D077E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0D077E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6A04E8" w14:textId="77777777" w:rsidR="002C735C" w:rsidRPr="000D07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77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7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77E" w14:paraId="0D93B7CB" w14:textId="77777777" w:rsidTr="008416EB">
        <w:tc>
          <w:tcPr>
            <w:tcW w:w="7797" w:type="dxa"/>
            <w:shd w:val="clear" w:color="auto" w:fill="auto"/>
          </w:tcPr>
          <w:p w14:paraId="6F7F1DE6" w14:textId="77777777" w:rsidR="002C735C" w:rsidRPr="000D07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77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077E">
              <w:rPr>
                <w:sz w:val="22"/>
                <w:szCs w:val="22"/>
              </w:rPr>
              <w:t>комплексом</w:t>
            </w:r>
            <w:proofErr w:type="gramStart"/>
            <w:r w:rsidRPr="000D077E">
              <w:rPr>
                <w:sz w:val="22"/>
                <w:szCs w:val="22"/>
              </w:rPr>
              <w:t>.С</w:t>
            </w:r>
            <w:proofErr w:type="gramEnd"/>
            <w:r w:rsidRPr="000D077E">
              <w:rPr>
                <w:sz w:val="22"/>
                <w:szCs w:val="22"/>
              </w:rPr>
              <w:t>пециализированная</w:t>
            </w:r>
            <w:proofErr w:type="spellEnd"/>
            <w:r w:rsidRPr="000D077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077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D077E">
              <w:rPr>
                <w:sz w:val="22"/>
                <w:szCs w:val="22"/>
              </w:rPr>
              <w:t>мКомпьютер</w:t>
            </w:r>
            <w:proofErr w:type="spellEnd"/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I</w:t>
            </w:r>
            <w:r w:rsidRPr="000D077E">
              <w:rPr>
                <w:sz w:val="22"/>
                <w:szCs w:val="22"/>
              </w:rPr>
              <w:t xml:space="preserve">3-8100/ 8Гб/500Гб/ </w:t>
            </w:r>
            <w:r w:rsidRPr="000D077E">
              <w:rPr>
                <w:sz w:val="22"/>
                <w:szCs w:val="22"/>
                <w:lang w:val="en-US"/>
              </w:rPr>
              <w:t>Philips</w:t>
            </w:r>
            <w:r w:rsidRPr="000D077E">
              <w:rPr>
                <w:sz w:val="22"/>
                <w:szCs w:val="22"/>
              </w:rPr>
              <w:t>224</w:t>
            </w:r>
            <w:r w:rsidRPr="000D077E">
              <w:rPr>
                <w:sz w:val="22"/>
                <w:szCs w:val="22"/>
                <w:lang w:val="en-US"/>
              </w:rPr>
              <w:t>E</w:t>
            </w:r>
            <w:r w:rsidRPr="000D077E">
              <w:rPr>
                <w:sz w:val="22"/>
                <w:szCs w:val="22"/>
              </w:rPr>
              <w:t>5</w:t>
            </w:r>
            <w:r w:rsidRPr="000D077E">
              <w:rPr>
                <w:sz w:val="22"/>
                <w:szCs w:val="22"/>
                <w:lang w:val="en-US"/>
              </w:rPr>
              <w:t>QSB</w:t>
            </w:r>
            <w:r w:rsidRPr="000D077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077E">
              <w:rPr>
                <w:sz w:val="22"/>
                <w:szCs w:val="22"/>
              </w:rPr>
              <w:t xml:space="preserve">5-7400 3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D077E">
              <w:rPr>
                <w:sz w:val="22"/>
                <w:szCs w:val="22"/>
              </w:rPr>
              <w:t>/8</w:t>
            </w:r>
            <w:r w:rsidRPr="000D077E">
              <w:rPr>
                <w:sz w:val="22"/>
                <w:szCs w:val="22"/>
                <w:lang w:val="en-US"/>
              </w:rPr>
              <w:t>Gb</w:t>
            </w:r>
            <w:r w:rsidRPr="000D077E">
              <w:rPr>
                <w:sz w:val="22"/>
                <w:szCs w:val="22"/>
              </w:rPr>
              <w:t>/1</w:t>
            </w:r>
            <w:r w:rsidRPr="000D077E">
              <w:rPr>
                <w:sz w:val="22"/>
                <w:szCs w:val="22"/>
                <w:lang w:val="en-US"/>
              </w:rPr>
              <w:t>Tb</w:t>
            </w:r>
            <w:r w:rsidRPr="000D077E">
              <w:rPr>
                <w:sz w:val="22"/>
                <w:szCs w:val="22"/>
              </w:rPr>
              <w:t>/</w:t>
            </w:r>
            <w:r w:rsidRPr="000D077E">
              <w:rPr>
                <w:sz w:val="22"/>
                <w:szCs w:val="22"/>
                <w:lang w:val="en-US"/>
              </w:rPr>
              <w:t>Dell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e</w:t>
            </w:r>
            <w:r w:rsidRPr="000D077E">
              <w:rPr>
                <w:sz w:val="22"/>
                <w:szCs w:val="22"/>
              </w:rPr>
              <w:t>2318</w:t>
            </w:r>
            <w:r w:rsidRPr="000D077E">
              <w:rPr>
                <w:sz w:val="22"/>
                <w:szCs w:val="22"/>
                <w:lang w:val="en-US"/>
              </w:rPr>
              <w:t>h</w:t>
            </w:r>
            <w:r w:rsidRPr="000D077E">
              <w:rPr>
                <w:sz w:val="22"/>
                <w:szCs w:val="22"/>
              </w:rPr>
              <w:t xml:space="preserve"> - 1 шт., Мультимедийный проектор 1 </w:t>
            </w:r>
            <w:r w:rsidRPr="000D077E">
              <w:rPr>
                <w:sz w:val="22"/>
                <w:szCs w:val="22"/>
                <w:lang w:val="en-US"/>
              </w:rPr>
              <w:t>NEC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ME</w:t>
            </w:r>
            <w:r w:rsidRPr="000D077E">
              <w:rPr>
                <w:sz w:val="22"/>
                <w:szCs w:val="22"/>
              </w:rPr>
              <w:t>401</w:t>
            </w:r>
            <w:r w:rsidRPr="000D077E">
              <w:rPr>
                <w:sz w:val="22"/>
                <w:szCs w:val="22"/>
                <w:lang w:val="en-US"/>
              </w:rPr>
              <w:t>X</w:t>
            </w:r>
            <w:r w:rsidRPr="000D077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D077E">
              <w:rPr>
                <w:sz w:val="22"/>
                <w:szCs w:val="22"/>
                <w:lang w:val="en-US"/>
              </w:rPr>
              <w:t>Matte</w:t>
            </w:r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White</w:t>
            </w:r>
            <w:r w:rsidRPr="000D077E">
              <w:rPr>
                <w:sz w:val="22"/>
                <w:szCs w:val="22"/>
              </w:rPr>
              <w:t xml:space="preserve"> - 1 шт., Коммутатор </w:t>
            </w:r>
            <w:r w:rsidRPr="000D077E">
              <w:rPr>
                <w:sz w:val="22"/>
                <w:szCs w:val="22"/>
                <w:lang w:val="en-US"/>
              </w:rPr>
              <w:t>HP</w:t>
            </w:r>
            <w:r w:rsidRPr="000D077E">
              <w:rPr>
                <w:sz w:val="22"/>
                <w:szCs w:val="22"/>
              </w:rPr>
              <w:t xml:space="preserve"> </w:t>
            </w:r>
            <w:proofErr w:type="spellStart"/>
            <w:r w:rsidRPr="000D077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D077E">
              <w:rPr>
                <w:sz w:val="22"/>
                <w:szCs w:val="22"/>
              </w:rPr>
              <w:t xml:space="preserve"> </w:t>
            </w:r>
            <w:r w:rsidRPr="000D077E">
              <w:rPr>
                <w:sz w:val="22"/>
                <w:szCs w:val="22"/>
                <w:lang w:val="en-US"/>
              </w:rPr>
              <w:t>Switch</w:t>
            </w:r>
            <w:r w:rsidRPr="000D077E">
              <w:rPr>
                <w:sz w:val="22"/>
                <w:szCs w:val="22"/>
              </w:rPr>
              <w:t xml:space="preserve"> 2610-24 (24 </w:t>
            </w:r>
            <w:r w:rsidRPr="000D077E">
              <w:rPr>
                <w:sz w:val="22"/>
                <w:szCs w:val="22"/>
                <w:lang w:val="en-US"/>
              </w:rPr>
              <w:t>ports</w:t>
            </w:r>
            <w:r w:rsidRPr="000D077E">
              <w:rPr>
                <w:sz w:val="22"/>
                <w:szCs w:val="22"/>
              </w:rPr>
              <w:t xml:space="preserve"> 10</w:t>
            </w:r>
            <w:proofErr w:type="gramEnd"/>
            <w:r w:rsidRPr="000D077E">
              <w:rPr>
                <w:sz w:val="22"/>
                <w:szCs w:val="22"/>
              </w:rPr>
              <w:t>/</w:t>
            </w:r>
            <w:proofErr w:type="gramStart"/>
            <w:r w:rsidRPr="000D077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AAB02B4" w14:textId="77777777" w:rsidR="002C735C" w:rsidRPr="000D07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77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77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165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16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16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165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077E" w14:paraId="5C8769D6" w14:textId="77777777" w:rsidTr="00F253BB">
        <w:tc>
          <w:tcPr>
            <w:tcW w:w="562" w:type="dxa"/>
          </w:tcPr>
          <w:p w14:paraId="0338E628" w14:textId="77777777" w:rsidR="000D077E" w:rsidRPr="00086C0E" w:rsidRDefault="000D077E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E24BEC" w14:textId="77777777" w:rsidR="000D077E" w:rsidRPr="000D077E" w:rsidRDefault="000D077E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7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165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07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7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16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07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077E" w14:paraId="5A1C9382" w14:textId="77777777" w:rsidTr="00801458">
        <w:tc>
          <w:tcPr>
            <w:tcW w:w="2336" w:type="dxa"/>
          </w:tcPr>
          <w:p w14:paraId="4C518DAB" w14:textId="77777777" w:rsidR="005D65A5" w:rsidRPr="000D07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7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07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7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07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7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07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7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077E" w14:paraId="07658034" w14:textId="77777777" w:rsidTr="00801458">
        <w:tc>
          <w:tcPr>
            <w:tcW w:w="2336" w:type="dxa"/>
          </w:tcPr>
          <w:p w14:paraId="1553D698" w14:textId="78F29BFB" w:rsidR="005D65A5" w:rsidRPr="000D07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D077E" w14:paraId="6D4C52DA" w14:textId="77777777" w:rsidTr="00801458">
        <w:tc>
          <w:tcPr>
            <w:tcW w:w="2336" w:type="dxa"/>
          </w:tcPr>
          <w:p w14:paraId="76FE98B8" w14:textId="77777777" w:rsidR="005D65A5" w:rsidRPr="000D07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35D0F8" w14:textId="77777777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B9E72D0" w14:textId="77777777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A782A9" w14:textId="77777777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D077E" w14:paraId="23088100" w14:textId="77777777" w:rsidTr="00801458">
        <w:tc>
          <w:tcPr>
            <w:tcW w:w="2336" w:type="dxa"/>
          </w:tcPr>
          <w:p w14:paraId="24135DA6" w14:textId="77777777" w:rsidR="005D65A5" w:rsidRPr="000D07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FC64BA" w14:textId="77777777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B0E89F" w14:textId="77777777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D8E651" w14:textId="77777777" w:rsidR="005D65A5" w:rsidRPr="000D077E" w:rsidRDefault="007478E0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D07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07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16591"/>
      <w:r w:rsidRPr="000D07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D077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077E" w:rsidRPr="000D077E" w14:paraId="1D366B3B" w14:textId="77777777" w:rsidTr="00F253BB">
        <w:tc>
          <w:tcPr>
            <w:tcW w:w="562" w:type="dxa"/>
          </w:tcPr>
          <w:p w14:paraId="1E18542E" w14:textId="77777777" w:rsidR="000D077E" w:rsidRPr="000D077E" w:rsidRDefault="000D077E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621E70" w14:textId="77777777" w:rsidR="000D077E" w:rsidRPr="000D077E" w:rsidRDefault="000D077E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7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F42410" w14:textId="77777777" w:rsidR="000D077E" w:rsidRPr="000D077E" w:rsidRDefault="000D077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07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16592"/>
      <w:r w:rsidRPr="000D07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07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D07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077E" w14:paraId="0267C479" w14:textId="77777777" w:rsidTr="00801458">
        <w:tc>
          <w:tcPr>
            <w:tcW w:w="2500" w:type="pct"/>
          </w:tcPr>
          <w:p w14:paraId="37F699C9" w14:textId="77777777" w:rsidR="00B8237E" w:rsidRPr="000D07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7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07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7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077E" w14:paraId="3F240151" w14:textId="77777777" w:rsidTr="00801458">
        <w:tc>
          <w:tcPr>
            <w:tcW w:w="2500" w:type="pct"/>
          </w:tcPr>
          <w:p w14:paraId="61E91592" w14:textId="61A0874C" w:rsidR="00B8237E" w:rsidRPr="000D07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0D077E" w:rsidRDefault="005C548A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D077E" w14:paraId="675A2826" w14:textId="77777777" w:rsidTr="00801458">
        <w:tc>
          <w:tcPr>
            <w:tcW w:w="2500" w:type="pct"/>
          </w:tcPr>
          <w:p w14:paraId="1849B318" w14:textId="77777777" w:rsidR="00B8237E" w:rsidRPr="000D077E" w:rsidRDefault="00B8237E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686E3E" w14:textId="77777777" w:rsidR="00B8237E" w:rsidRPr="000D077E" w:rsidRDefault="005C548A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D077E" w14:paraId="35090CBA" w14:textId="77777777" w:rsidTr="00801458">
        <w:tc>
          <w:tcPr>
            <w:tcW w:w="2500" w:type="pct"/>
          </w:tcPr>
          <w:p w14:paraId="08C31BAA" w14:textId="77777777" w:rsidR="00B8237E" w:rsidRPr="000D07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00904C7" w14:textId="77777777" w:rsidR="00B8237E" w:rsidRPr="000D077E" w:rsidRDefault="005C548A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D077E" w14:paraId="3E4647C0" w14:textId="77777777" w:rsidTr="00801458">
        <w:tc>
          <w:tcPr>
            <w:tcW w:w="2500" w:type="pct"/>
          </w:tcPr>
          <w:p w14:paraId="373A0B85" w14:textId="77777777" w:rsidR="00B8237E" w:rsidRPr="000D07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8D8BFE3" w14:textId="77777777" w:rsidR="00B8237E" w:rsidRPr="000D077E" w:rsidRDefault="005C548A" w:rsidP="00801458">
            <w:pPr>
              <w:rPr>
                <w:rFonts w:ascii="Times New Roman" w:hAnsi="Times New Roman" w:cs="Times New Roman"/>
              </w:rPr>
            </w:pPr>
            <w:r w:rsidRPr="000D077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D07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16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C2C45" w14:textId="77777777" w:rsidR="00A55865" w:rsidRDefault="00A55865" w:rsidP="00315CA6">
      <w:pPr>
        <w:spacing w:after="0" w:line="240" w:lineRule="auto"/>
      </w:pPr>
      <w:r>
        <w:separator/>
      </w:r>
    </w:p>
  </w:endnote>
  <w:endnote w:type="continuationSeparator" w:id="0">
    <w:p w14:paraId="68C62A74" w14:textId="77777777" w:rsidR="00A55865" w:rsidRDefault="00A558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C0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AC7A5" w14:textId="77777777" w:rsidR="00A55865" w:rsidRDefault="00A55865" w:rsidP="00315CA6">
      <w:pPr>
        <w:spacing w:after="0" w:line="240" w:lineRule="auto"/>
      </w:pPr>
      <w:r>
        <w:separator/>
      </w:r>
    </w:p>
  </w:footnote>
  <w:footnote w:type="continuationSeparator" w:id="0">
    <w:p w14:paraId="63EFA331" w14:textId="77777777" w:rsidR="00A55865" w:rsidRDefault="00A558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6C0E"/>
    <w:rsid w:val="00090AC1"/>
    <w:rsid w:val="000922F5"/>
    <w:rsid w:val="000A0ED4"/>
    <w:rsid w:val="000A6348"/>
    <w:rsid w:val="000B317E"/>
    <w:rsid w:val="000C5535"/>
    <w:rsid w:val="000D077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586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510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7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7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D%D0%B0%D0%BD%D1%81%D0%BE%D0%B2%D0%BE-%D1%8D%D0%BA%D0%BE%D0%BD%D0%BE%D0%BC%D0%B8%D1%87%D0%B5%D1%81%D0%BA%D0%BE%D0%B5%20%D0%BC%D0%BE%D0%B4%D0%B5%D0%BB%D0%B8%D1%80%D0%BE%D0%B2%D0%B0%D0%BD%D0%B8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41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1653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560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FC77BF-2CDE-4E95-B26B-2F81A3D29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3305</Words>
  <Characters>18842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